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D5E" w:rsidRPr="002F4D5E" w:rsidRDefault="002F4D5E" w:rsidP="002F4D5E">
      <w:pPr>
        <w:spacing w:after="0" w:line="240" w:lineRule="auto"/>
        <w:ind w:right="-454"/>
        <w:jc w:val="center"/>
        <w:rPr>
          <w:rFonts w:ascii="Verdana" w:hAnsi="Verdana" w:cs="Courier New"/>
          <w:spacing w:val="10"/>
          <w:sz w:val="18"/>
          <w:szCs w:val="18"/>
        </w:rPr>
      </w:pPr>
      <w:r w:rsidRPr="002F4D5E">
        <w:rPr>
          <w:rFonts w:ascii="Verdana" w:hAnsi="Verdana" w:cs="Courier New"/>
          <w:spacing w:val="10"/>
          <w:sz w:val="18"/>
          <w:szCs w:val="18"/>
        </w:rPr>
        <w:t>Как заказчикам проводить процедуры государственных закупок при строительстве объектов без нарушения требований законодательства?</w:t>
      </w:r>
    </w:p>
    <w:p w:rsidR="002F4D5E" w:rsidRPr="007F6FC7" w:rsidRDefault="002F4D5E" w:rsidP="002F4D5E">
      <w:pPr>
        <w:spacing w:after="0" w:line="240" w:lineRule="auto"/>
        <w:ind w:right="-454"/>
        <w:jc w:val="center"/>
        <w:rPr>
          <w:rFonts w:ascii="Verdana" w:hAnsi="Verdana" w:cs="Courier New"/>
          <w:spacing w:val="10"/>
          <w:sz w:val="18"/>
          <w:szCs w:val="18"/>
        </w:rPr>
      </w:pPr>
      <w:r w:rsidRPr="002F4D5E">
        <w:rPr>
          <w:rFonts w:ascii="Verdana" w:hAnsi="Verdana" w:cs="Courier New"/>
          <w:spacing w:val="10"/>
          <w:sz w:val="18"/>
          <w:szCs w:val="18"/>
        </w:rPr>
        <w:t xml:space="preserve">Как выбрать исполнителя </w:t>
      </w:r>
      <w:r w:rsidRPr="007F6FC7">
        <w:rPr>
          <w:rFonts w:ascii="Verdana" w:hAnsi="Verdana" w:cs="Courier New"/>
          <w:spacing w:val="10"/>
          <w:sz w:val="18"/>
          <w:szCs w:val="18"/>
        </w:rPr>
        <w:t xml:space="preserve">проектных </w:t>
      </w:r>
      <w:r w:rsidR="00826D99" w:rsidRPr="007F6FC7">
        <w:rPr>
          <w:rFonts w:ascii="Verdana" w:hAnsi="Verdana" w:cs="Courier New"/>
          <w:spacing w:val="10"/>
          <w:sz w:val="18"/>
          <w:szCs w:val="18"/>
        </w:rPr>
        <w:t xml:space="preserve">работ </w:t>
      </w:r>
      <w:r w:rsidRPr="007F6FC7">
        <w:rPr>
          <w:rFonts w:ascii="Verdana" w:hAnsi="Verdana" w:cs="Courier New"/>
          <w:spacing w:val="10"/>
          <w:sz w:val="18"/>
          <w:szCs w:val="18"/>
        </w:rPr>
        <w:t>и подрядных строительных работ, в т.</w:t>
      </w:r>
      <w:r w:rsidR="00BA00E2" w:rsidRPr="007F6FC7">
        <w:rPr>
          <w:rFonts w:ascii="Verdana" w:hAnsi="Verdana" w:cs="Courier New"/>
          <w:spacing w:val="10"/>
          <w:sz w:val="18"/>
          <w:szCs w:val="18"/>
        </w:rPr>
        <w:t xml:space="preserve"> </w:t>
      </w:r>
      <w:r w:rsidRPr="007F6FC7">
        <w:rPr>
          <w:rFonts w:ascii="Verdana" w:hAnsi="Verdana" w:cs="Courier New"/>
          <w:spacing w:val="10"/>
          <w:sz w:val="18"/>
          <w:szCs w:val="18"/>
        </w:rPr>
        <w:t>ч. дополнительных, а также инженерную организацию?</w:t>
      </w:r>
    </w:p>
    <w:p w:rsidR="002F4D5E" w:rsidRPr="007F6FC7" w:rsidRDefault="002F4D5E" w:rsidP="002F4D5E">
      <w:pPr>
        <w:spacing w:after="0" w:line="240" w:lineRule="auto"/>
        <w:ind w:right="-454"/>
        <w:jc w:val="center"/>
        <w:rPr>
          <w:rFonts w:ascii="Verdana" w:hAnsi="Verdana" w:cs="Courier New"/>
          <w:spacing w:val="10"/>
          <w:sz w:val="18"/>
          <w:szCs w:val="18"/>
        </w:rPr>
      </w:pPr>
      <w:r w:rsidRPr="007F6FC7">
        <w:rPr>
          <w:rFonts w:ascii="Verdana" w:hAnsi="Verdana" w:cs="Courier New"/>
          <w:spacing w:val="10"/>
          <w:sz w:val="18"/>
          <w:szCs w:val="18"/>
        </w:rPr>
        <w:t>Как изменить условия договора, заключенного по результатам государственных закупок?</w:t>
      </w:r>
    </w:p>
    <w:p w:rsidR="002F4D5E" w:rsidRPr="007F6FC7" w:rsidRDefault="002F4D5E" w:rsidP="002F4D5E">
      <w:pPr>
        <w:spacing w:after="0" w:line="240" w:lineRule="auto"/>
        <w:ind w:right="-454"/>
        <w:rPr>
          <w:rFonts w:ascii="Verdana" w:hAnsi="Verdana" w:cs="Courier New"/>
          <w:spacing w:val="10"/>
          <w:sz w:val="20"/>
          <w:szCs w:val="20"/>
        </w:rPr>
      </w:pPr>
    </w:p>
    <w:p w:rsidR="002F4D5E" w:rsidRPr="007F6FC7" w:rsidRDefault="002F4D5E" w:rsidP="002F4D5E">
      <w:pPr>
        <w:spacing w:after="0" w:line="240" w:lineRule="auto"/>
        <w:ind w:right="-454"/>
        <w:jc w:val="center"/>
        <w:rPr>
          <w:rFonts w:ascii="Verdana" w:hAnsi="Verdana" w:cs="Courier New"/>
          <w:spacing w:val="10"/>
          <w:sz w:val="18"/>
          <w:szCs w:val="18"/>
        </w:rPr>
      </w:pPr>
      <w:r w:rsidRPr="007F6FC7">
        <w:rPr>
          <w:rFonts w:ascii="Verdana" w:hAnsi="Verdana" w:cs="Courier New"/>
          <w:spacing w:val="10"/>
          <w:sz w:val="18"/>
          <w:szCs w:val="18"/>
        </w:rPr>
        <w:t>Приглашаем вас при</w:t>
      </w:r>
      <w:r w:rsidR="00BA00E2" w:rsidRPr="007F6FC7">
        <w:rPr>
          <w:rFonts w:ascii="Verdana" w:hAnsi="Verdana" w:cs="Courier New"/>
          <w:spacing w:val="10"/>
          <w:sz w:val="18"/>
          <w:szCs w:val="18"/>
        </w:rPr>
        <w:t>нять участие в вебинаре на тему</w:t>
      </w:r>
    </w:p>
    <w:p w:rsidR="002F4D5E" w:rsidRPr="007F6FC7" w:rsidRDefault="002F4D5E" w:rsidP="002F4D5E">
      <w:pPr>
        <w:tabs>
          <w:tab w:val="left" w:pos="-567"/>
        </w:tabs>
        <w:spacing w:after="0"/>
        <w:ind w:right="-454"/>
        <w:jc w:val="center"/>
        <w:rPr>
          <w:rFonts w:ascii="Verdana" w:hAnsi="Verdana" w:cs="Arial"/>
          <w:b/>
          <w:bCs/>
          <w:sz w:val="24"/>
          <w:szCs w:val="24"/>
        </w:rPr>
      </w:pPr>
      <w:r w:rsidRPr="007F6FC7">
        <w:rPr>
          <w:rFonts w:ascii="Verdana" w:hAnsi="Verdana" w:cs="Courier New"/>
          <w:b/>
          <w:spacing w:val="10"/>
          <w:sz w:val="24"/>
          <w:szCs w:val="24"/>
        </w:rPr>
        <w:t>«Государственные закупки при строительстве с 1 июля 2021 года. Эксклюзивно для заказчиков, застройщиков и инженерных организаций»</w:t>
      </w:r>
    </w:p>
    <w:p w:rsidR="002F4D5E" w:rsidRPr="007F6FC7" w:rsidRDefault="002F4D5E" w:rsidP="002F4D5E">
      <w:pPr>
        <w:spacing w:after="0" w:line="240" w:lineRule="auto"/>
        <w:ind w:right="-454"/>
        <w:rPr>
          <w:rFonts w:ascii="Verdana" w:hAnsi="Verdana"/>
          <w:b/>
          <w:sz w:val="20"/>
          <w:szCs w:val="20"/>
        </w:rPr>
      </w:pPr>
    </w:p>
    <w:p w:rsidR="002F4D5E" w:rsidRPr="007F6FC7" w:rsidRDefault="002F4D5E" w:rsidP="002F4D5E">
      <w:pPr>
        <w:spacing w:after="0" w:line="240" w:lineRule="auto"/>
        <w:ind w:right="-454"/>
        <w:rPr>
          <w:rFonts w:ascii="Verdana" w:hAnsi="Verdana" w:cs="Courier New"/>
          <w:b/>
          <w:spacing w:val="20"/>
          <w:sz w:val="20"/>
          <w:szCs w:val="20"/>
        </w:rPr>
      </w:pPr>
      <w:r w:rsidRPr="007F6FC7">
        <w:rPr>
          <w:rFonts w:ascii="Verdana" w:hAnsi="Verdana" w:cs="Courier New"/>
          <w:b/>
          <w:spacing w:val="20"/>
          <w:sz w:val="20"/>
          <w:szCs w:val="20"/>
        </w:rPr>
        <w:t>24 июня 2021 г.                                                                              09:50–14:00</w:t>
      </w:r>
    </w:p>
    <w:p w:rsidR="002F4D5E" w:rsidRPr="007F6FC7" w:rsidRDefault="002F4D5E" w:rsidP="002F4D5E">
      <w:pPr>
        <w:spacing w:after="0" w:line="240" w:lineRule="auto"/>
        <w:ind w:right="-454"/>
        <w:rPr>
          <w:rFonts w:ascii="Verdana" w:hAnsi="Verdana" w:cs="Courier New"/>
          <w:b/>
          <w:spacing w:val="20"/>
          <w:sz w:val="20"/>
          <w:szCs w:val="20"/>
        </w:rPr>
      </w:pPr>
    </w:p>
    <w:p w:rsidR="002F4D5E" w:rsidRPr="007F6FC7" w:rsidRDefault="002F4D5E" w:rsidP="002F4D5E">
      <w:pPr>
        <w:tabs>
          <w:tab w:val="left" w:pos="-567"/>
        </w:tabs>
        <w:spacing w:after="0"/>
        <w:ind w:right="-454"/>
        <w:rPr>
          <w:rFonts w:ascii="Verdana" w:hAnsi="Verdana" w:cs="Arial"/>
          <w:b/>
          <w:bCs/>
          <w:sz w:val="20"/>
          <w:szCs w:val="20"/>
        </w:rPr>
      </w:pPr>
      <w:r w:rsidRPr="007F6FC7">
        <w:rPr>
          <w:rFonts w:ascii="Verdana" w:hAnsi="Verdana" w:cs="Arial"/>
          <w:b/>
          <w:bCs/>
          <w:sz w:val="20"/>
          <w:szCs w:val="20"/>
        </w:rPr>
        <w:t>Эксперты:</w:t>
      </w:r>
    </w:p>
    <w:p w:rsidR="002F4D5E" w:rsidRPr="007F6FC7" w:rsidRDefault="002F4D5E" w:rsidP="002F4D5E">
      <w:pPr>
        <w:tabs>
          <w:tab w:val="left" w:pos="-567"/>
        </w:tabs>
        <w:spacing w:after="0"/>
        <w:ind w:right="-454"/>
        <w:jc w:val="both"/>
        <w:rPr>
          <w:rFonts w:ascii="Verdana" w:hAnsi="Verdana" w:cs="Arial"/>
          <w:b/>
          <w:sz w:val="20"/>
          <w:szCs w:val="20"/>
        </w:rPr>
      </w:pPr>
      <w:r w:rsidRPr="007F6FC7">
        <w:rPr>
          <w:rFonts w:ascii="Verdana" w:hAnsi="Verdana" w:cs="Arial"/>
          <w:b/>
          <w:sz w:val="20"/>
          <w:szCs w:val="20"/>
        </w:rPr>
        <w:t xml:space="preserve">АМЕЛЬЧЕНЯ Юлия Александровна, </w:t>
      </w:r>
      <w:r w:rsidRPr="007F6FC7">
        <w:rPr>
          <w:rFonts w:ascii="Verdana" w:hAnsi="Verdana" w:cs="Arial"/>
          <w:sz w:val="20"/>
          <w:szCs w:val="20"/>
        </w:rPr>
        <w:t>кандидат юридических наук, доцент, медиатор;</w:t>
      </w:r>
    </w:p>
    <w:p w:rsidR="002F4D5E" w:rsidRPr="002F4D5E" w:rsidRDefault="002F4D5E" w:rsidP="002F4D5E">
      <w:pPr>
        <w:tabs>
          <w:tab w:val="left" w:pos="-567"/>
        </w:tabs>
        <w:spacing w:after="0"/>
        <w:ind w:right="-454"/>
        <w:jc w:val="both"/>
        <w:rPr>
          <w:rFonts w:ascii="Verdana" w:hAnsi="Verdana" w:cs="Arial"/>
          <w:sz w:val="20"/>
          <w:szCs w:val="20"/>
        </w:rPr>
      </w:pPr>
      <w:r w:rsidRPr="007F6FC7">
        <w:rPr>
          <w:rFonts w:ascii="Verdana" w:hAnsi="Verdana" w:cs="Arial"/>
          <w:b/>
          <w:sz w:val="20"/>
          <w:szCs w:val="20"/>
        </w:rPr>
        <w:t>КОВАЛ</w:t>
      </w:r>
      <w:r w:rsidR="006D1BCE" w:rsidRPr="007F6FC7">
        <w:rPr>
          <w:rFonts w:ascii="Verdana" w:hAnsi="Verdana" w:cs="Arial"/>
          <w:b/>
          <w:sz w:val="20"/>
          <w:szCs w:val="20"/>
        </w:rPr>
        <w:t>Ё</w:t>
      </w:r>
      <w:r w:rsidRPr="007F6FC7">
        <w:rPr>
          <w:rFonts w:ascii="Verdana" w:hAnsi="Verdana" w:cs="Arial"/>
          <w:b/>
          <w:sz w:val="20"/>
          <w:szCs w:val="20"/>
        </w:rPr>
        <w:t xml:space="preserve">В Михаил Валерьевич, </w:t>
      </w:r>
      <w:r w:rsidRPr="007F6FC7">
        <w:rPr>
          <w:rFonts w:ascii="Verdana" w:hAnsi="Verdana" w:cs="Arial"/>
          <w:sz w:val="20"/>
          <w:szCs w:val="20"/>
        </w:rPr>
        <w:t>директор ООО «МАиС Консалт Белстрой» (аудиторская организация в системе Минстройархитектуры).</w:t>
      </w:r>
    </w:p>
    <w:tbl>
      <w:tblPr>
        <w:tblW w:w="108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9468"/>
      </w:tblGrid>
      <w:tr w:rsidR="002F4D5E" w:rsidRPr="001264B4" w:rsidTr="004D6B0E">
        <w:tc>
          <w:tcPr>
            <w:tcW w:w="1418" w:type="dxa"/>
            <w:shd w:val="clear" w:color="auto" w:fill="auto"/>
            <w:vAlign w:val="center"/>
          </w:tcPr>
          <w:p w:rsidR="002F4D5E" w:rsidRPr="001264B4" w:rsidRDefault="002F4D5E" w:rsidP="00437605">
            <w:pPr>
              <w:spacing w:after="0"/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09</w:t>
            </w:r>
            <w:r w:rsidRPr="001264B4">
              <w:rPr>
                <w:rFonts w:ascii="Verdana" w:hAnsi="Verdana" w:cs="Arial"/>
                <w:sz w:val="16"/>
                <w:szCs w:val="16"/>
                <w:lang w:val="en-US"/>
              </w:rPr>
              <w:t>:</w:t>
            </w:r>
            <w:r>
              <w:rPr>
                <w:rFonts w:ascii="Verdana" w:hAnsi="Verdana" w:cs="Arial"/>
                <w:sz w:val="16"/>
                <w:szCs w:val="16"/>
              </w:rPr>
              <w:t>50</w:t>
            </w:r>
            <w:r w:rsidRPr="001264B4">
              <w:rPr>
                <w:rFonts w:ascii="Verdana" w:hAnsi="Verdana" w:cs="Arial"/>
                <w:sz w:val="16"/>
                <w:szCs w:val="16"/>
              </w:rPr>
              <w:t>–1</w:t>
            </w:r>
            <w:r>
              <w:rPr>
                <w:rFonts w:ascii="Verdana" w:hAnsi="Verdana" w:cs="Arial"/>
                <w:sz w:val="16"/>
                <w:szCs w:val="16"/>
              </w:rPr>
              <w:t>1</w:t>
            </w:r>
            <w:r w:rsidRPr="001264B4">
              <w:rPr>
                <w:rFonts w:ascii="Verdana" w:hAnsi="Verdana" w:cs="Arial"/>
                <w:sz w:val="16"/>
                <w:szCs w:val="16"/>
                <w:lang w:val="en-US"/>
              </w:rPr>
              <w:t>:</w:t>
            </w:r>
            <w:r>
              <w:rPr>
                <w:rFonts w:ascii="Verdana" w:hAnsi="Verdana" w:cs="Arial"/>
                <w:sz w:val="16"/>
                <w:szCs w:val="16"/>
              </w:rPr>
              <w:t>50</w:t>
            </w:r>
          </w:p>
        </w:tc>
        <w:tc>
          <w:tcPr>
            <w:tcW w:w="9468" w:type="dxa"/>
            <w:shd w:val="clear" w:color="auto" w:fill="auto"/>
          </w:tcPr>
          <w:p w:rsidR="002F4D5E" w:rsidRPr="002F4D5E" w:rsidRDefault="002F4D5E" w:rsidP="002F4D5E">
            <w:pPr>
              <w:spacing w:after="0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2F4D5E">
              <w:rPr>
                <w:rFonts w:ascii="Verdana" w:hAnsi="Verdana" w:cs="Arial"/>
                <w:b/>
                <w:sz w:val="18"/>
                <w:szCs w:val="18"/>
              </w:rPr>
              <w:t xml:space="preserve">Часть 1. Организация и проведение государственных закупок при строительстве </w:t>
            </w:r>
            <w:r w:rsidR="008235A7">
              <w:rPr>
                <w:rFonts w:ascii="Verdana" w:hAnsi="Verdana" w:cs="Arial"/>
                <w:b/>
                <w:sz w:val="18"/>
                <w:szCs w:val="18"/>
              </w:rPr>
              <w:br/>
            </w:r>
            <w:r w:rsidRPr="002F4D5E">
              <w:rPr>
                <w:rFonts w:ascii="Verdana" w:hAnsi="Verdana" w:cs="Arial"/>
                <w:b/>
                <w:sz w:val="18"/>
                <w:szCs w:val="18"/>
              </w:rPr>
              <w:t>с 1 июля 2021 года</w:t>
            </w:r>
            <w:r w:rsidR="00BA00E2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2F4D5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2F4D5E" w:rsidRPr="002F4D5E" w:rsidRDefault="002F4D5E" w:rsidP="002F4D5E">
            <w:pPr>
              <w:pStyle w:val="a5"/>
              <w:numPr>
                <w:ilvl w:val="0"/>
                <w:numId w:val="1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2F4D5E">
              <w:rPr>
                <w:rFonts w:ascii="Verdana" w:hAnsi="Verdana" w:cs="Arial"/>
                <w:sz w:val="18"/>
                <w:szCs w:val="18"/>
              </w:rPr>
              <w:t xml:space="preserve">Порядок проведения процедур государственных закупок при строительстве: общие требования. </w:t>
            </w:r>
          </w:p>
          <w:p w:rsidR="002F4D5E" w:rsidRPr="002F4D5E" w:rsidRDefault="002F4D5E" w:rsidP="002F4D5E">
            <w:pPr>
              <w:pStyle w:val="a5"/>
              <w:numPr>
                <w:ilvl w:val="0"/>
                <w:numId w:val="1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2F4D5E">
              <w:rPr>
                <w:rFonts w:ascii="Verdana" w:hAnsi="Verdana" w:cs="Arial"/>
                <w:sz w:val="18"/>
                <w:szCs w:val="18"/>
              </w:rPr>
              <w:t>Практические рекомендации</w:t>
            </w:r>
            <w:r w:rsidR="008235A7">
              <w:rPr>
                <w:rFonts w:ascii="Verdana" w:hAnsi="Verdana" w:cs="Arial"/>
                <w:sz w:val="18"/>
                <w:szCs w:val="18"/>
              </w:rPr>
              <w:t xml:space="preserve"> по</w:t>
            </w:r>
            <w:r w:rsidRPr="002F4D5E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="002F4D5E" w:rsidRPr="002F4D5E" w:rsidRDefault="002F4D5E" w:rsidP="002F4D5E">
            <w:pPr>
              <w:pStyle w:val="a5"/>
              <w:numPr>
                <w:ilvl w:val="0"/>
                <w:numId w:val="2"/>
              </w:numPr>
              <w:spacing w:after="0"/>
              <w:ind w:left="697" w:hanging="211"/>
              <w:rPr>
                <w:rFonts w:ascii="Verdana" w:hAnsi="Verdana" w:cs="Arial"/>
                <w:sz w:val="18"/>
                <w:szCs w:val="18"/>
              </w:rPr>
            </w:pPr>
            <w:r w:rsidRPr="002F4D5E">
              <w:rPr>
                <w:rFonts w:ascii="Verdana" w:hAnsi="Verdana" w:cs="Arial"/>
                <w:sz w:val="18"/>
                <w:szCs w:val="18"/>
              </w:rPr>
              <w:t>планированию государственных закупок и формированию предмета государственной закупки (товаров, работ, услуг при строительстве);</w:t>
            </w:r>
          </w:p>
          <w:p w:rsidR="002F4D5E" w:rsidRPr="002F4D5E" w:rsidRDefault="002F4D5E" w:rsidP="002F4D5E">
            <w:pPr>
              <w:pStyle w:val="a5"/>
              <w:numPr>
                <w:ilvl w:val="0"/>
                <w:numId w:val="2"/>
              </w:numPr>
              <w:spacing w:after="0"/>
              <w:ind w:left="697" w:hanging="211"/>
              <w:rPr>
                <w:rFonts w:ascii="Verdana" w:hAnsi="Verdana" w:cs="Arial"/>
                <w:sz w:val="18"/>
                <w:szCs w:val="18"/>
              </w:rPr>
            </w:pPr>
            <w:r w:rsidRPr="002F4D5E">
              <w:rPr>
                <w:rFonts w:ascii="Verdana" w:hAnsi="Verdana" w:cs="Arial"/>
                <w:sz w:val="18"/>
                <w:szCs w:val="18"/>
              </w:rPr>
              <w:t>формированию ориентировочной стоимости предмета государственной закупки;</w:t>
            </w:r>
          </w:p>
          <w:p w:rsidR="002F4D5E" w:rsidRPr="002F4D5E" w:rsidRDefault="002F4D5E" w:rsidP="002F4D5E">
            <w:pPr>
              <w:pStyle w:val="a5"/>
              <w:numPr>
                <w:ilvl w:val="0"/>
                <w:numId w:val="2"/>
              </w:numPr>
              <w:spacing w:after="0"/>
              <w:ind w:left="697" w:hanging="211"/>
              <w:rPr>
                <w:rFonts w:ascii="Verdana" w:hAnsi="Verdana" w:cs="Arial"/>
                <w:sz w:val="18"/>
                <w:szCs w:val="18"/>
              </w:rPr>
            </w:pPr>
            <w:r w:rsidRPr="002F4D5E">
              <w:rPr>
                <w:rFonts w:ascii="Verdana" w:hAnsi="Verdana" w:cs="Arial"/>
                <w:sz w:val="18"/>
                <w:szCs w:val="18"/>
              </w:rPr>
              <w:t xml:space="preserve">выбору вида процедуры государственной закупки и размещению документов, предоставляемых для подготовки предложения, на электронной торговой площадке. </w:t>
            </w:r>
          </w:p>
          <w:p w:rsidR="002F4D5E" w:rsidRDefault="002F4D5E" w:rsidP="002F4D5E">
            <w:pPr>
              <w:pStyle w:val="a5"/>
              <w:numPr>
                <w:ilvl w:val="0"/>
                <w:numId w:val="1"/>
              </w:numPr>
              <w:rPr>
                <w:rFonts w:ascii="Verdana" w:hAnsi="Verdana" w:cs="Arial"/>
                <w:sz w:val="18"/>
                <w:szCs w:val="18"/>
              </w:rPr>
            </w:pPr>
            <w:r w:rsidRPr="002F4D5E">
              <w:rPr>
                <w:rFonts w:ascii="Verdana" w:hAnsi="Verdana" w:cs="Arial"/>
                <w:sz w:val="18"/>
                <w:szCs w:val="18"/>
              </w:rPr>
              <w:t xml:space="preserve">Порядок выбора участника-победителя. Заключение договоров государственной закупки и возможность их изменения. </w:t>
            </w:r>
          </w:p>
          <w:p w:rsidR="002F4D5E" w:rsidRDefault="002F4D5E" w:rsidP="002F4D5E">
            <w:pPr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2F4D5E">
              <w:rPr>
                <w:rFonts w:ascii="Verdana" w:hAnsi="Verdana" w:cs="Arial"/>
                <w:b/>
                <w:sz w:val="18"/>
                <w:szCs w:val="18"/>
              </w:rPr>
              <w:t>Ответы на вопросы.</w:t>
            </w:r>
          </w:p>
          <w:p w:rsidR="002F4D5E" w:rsidRPr="002F4D5E" w:rsidRDefault="002F4D5E" w:rsidP="002F4D5E">
            <w:pPr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2F4D5E">
              <w:rPr>
                <w:rFonts w:ascii="Verdana" w:hAnsi="Verdana" w:cs="Arial"/>
                <w:b/>
                <w:i/>
                <w:sz w:val="18"/>
                <w:szCs w:val="18"/>
              </w:rPr>
              <w:t>АМЕЛЬЧЕНЯ Юлия Александровна</w:t>
            </w:r>
            <w:r w:rsidRPr="002F4D5E">
              <w:rPr>
                <w:rFonts w:ascii="Verdana" w:hAnsi="Verdana" w:cs="Arial"/>
                <w:b/>
                <w:sz w:val="18"/>
                <w:szCs w:val="18"/>
              </w:rPr>
              <w:t xml:space="preserve">, </w:t>
            </w:r>
            <w:r w:rsidRPr="002F4D5E">
              <w:rPr>
                <w:rFonts w:ascii="Verdana" w:hAnsi="Verdana" w:cs="Arial"/>
                <w:i/>
                <w:sz w:val="18"/>
                <w:szCs w:val="18"/>
              </w:rPr>
              <w:t>кандидат юридических наук, доцент, медиатор</w:t>
            </w:r>
          </w:p>
        </w:tc>
      </w:tr>
      <w:tr w:rsidR="002F4D5E" w:rsidRPr="001264B4" w:rsidTr="004D6B0E">
        <w:tc>
          <w:tcPr>
            <w:tcW w:w="1418" w:type="dxa"/>
            <w:shd w:val="clear" w:color="auto" w:fill="auto"/>
            <w:vAlign w:val="center"/>
          </w:tcPr>
          <w:p w:rsidR="002F4D5E" w:rsidRPr="001264B4" w:rsidRDefault="002F4D5E" w:rsidP="00437605">
            <w:pPr>
              <w:spacing w:after="0"/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11</w:t>
            </w:r>
            <w:r w:rsidRPr="001264B4">
              <w:rPr>
                <w:rFonts w:ascii="Verdana" w:hAnsi="Verdana" w:cs="Arial"/>
                <w:sz w:val="16"/>
                <w:szCs w:val="16"/>
                <w:lang w:val="en-US"/>
              </w:rPr>
              <w:t>:</w:t>
            </w:r>
            <w:r>
              <w:rPr>
                <w:rFonts w:ascii="Verdana" w:hAnsi="Verdana" w:cs="Arial"/>
                <w:sz w:val="16"/>
                <w:szCs w:val="16"/>
              </w:rPr>
              <w:t>50–12:00</w:t>
            </w:r>
          </w:p>
        </w:tc>
        <w:tc>
          <w:tcPr>
            <w:tcW w:w="9468" w:type="dxa"/>
            <w:shd w:val="clear" w:color="auto" w:fill="auto"/>
          </w:tcPr>
          <w:p w:rsidR="002F4D5E" w:rsidRPr="002F4D5E" w:rsidRDefault="002F4D5E" w:rsidP="002F4D5E">
            <w:pPr>
              <w:spacing w:after="0"/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2F4D5E">
              <w:rPr>
                <w:rFonts w:ascii="Verdana" w:hAnsi="Verdana" w:cs="Arial"/>
                <w:b/>
                <w:sz w:val="18"/>
                <w:szCs w:val="18"/>
              </w:rPr>
              <w:t>Перерыв</w:t>
            </w:r>
          </w:p>
        </w:tc>
      </w:tr>
      <w:tr w:rsidR="002F4D5E" w:rsidRPr="000471B3" w:rsidTr="004D6B0E">
        <w:tc>
          <w:tcPr>
            <w:tcW w:w="1418" w:type="dxa"/>
            <w:shd w:val="clear" w:color="auto" w:fill="auto"/>
            <w:vAlign w:val="center"/>
          </w:tcPr>
          <w:p w:rsidR="002F4D5E" w:rsidRPr="000471B3" w:rsidRDefault="002F4D5E" w:rsidP="00437605">
            <w:pPr>
              <w:spacing w:after="0"/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471B3">
              <w:rPr>
                <w:rFonts w:ascii="Verdana" w:hAnsi="Verdana" w:cs="Arial"/>
                <w:sz w:val="16"/>
                <w:szCs w:val="16"/>
              </w:rPr>
              <w:t>1</w:t>
            </w:r>
            <w:r>
              <w:rPr>
                <w:rFonts w:ascii="Verdana" w:hAnsi="Verdana" w:cs="Arial"/>
                <w:sz w:val="16"/>
                <w:szCs w:val="16"/>
              </w:rPr>
              <w:t>2</w:t>
            </w:r>
            <w:r w:rsidRPr="000471B3">
              <w:rPr>
                <w:rFonts w:ascii="Verdana" w:hAnsi="Verdana" w:cs="Arial"/>
                <w:sz w:val="16"/>
                <w:szCs w:val="16"/>
                <w:lang w:val="en-US"/>
              </w:rPr>
              <w:t>:</w:t>
            </w:r>
            <w:r w:rsidRPr="000471B3">
              <w:rPr>
                <w:rFonts w:ascii="Verdana" w:hAnsi="Verdana" w:cs="Arial"/>
                <w:sz w:val="16"/>
                <w:szCs w:val="16"/>
              </w:rPr>
              <w:t>00–1</w:t>
            </w:r>
            <w:r>
              <w:rPr>
                <w:rFonts w:ascii="Verdana" w:hAnsi="Verdana" w:cs="Arial"/>
                <w:sz w:val="16"/>
                <w:szCs w:val="16"/>
              </w:rPr>
              <w:t>4</w:t>
            </w:r>
            <w:r w:rsidRPr="000471B3">
              <w:rPr>
                <w:rFonts w:ascii="Verdana" w:hAnsi="Verdana" w:cs="Arial"/>
                <w:sz w:val="16"/>
                <w:szCs w:val="16"/>
                <w:lang w:val="en-US"/>
              </w:rPr>
              <w:t>:</w:t>
            </w:r>
            <w:r w:rsidRPr="000471B3">
              <w:rPr>
                <w:rFonts w:ascii="Verdana" w:hAnsi="Verdana" w:cs="Arial"/>
                <w:sz w:val="16"/>
                <w:szCs w:val="16"/>
              </w:rPr>
              <w:t>00</w:t>
            </w:r>
          </w:p>
          <w:p w:rsidR="002F4D5E" w:rsidRPr="000471B3" w:rsidRDefault="002F4D5E" w:rsidP="00437605">
            <w:pPr>
              <w:spacing w:after="0"/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468" w:type="dxa"/>
            <w:shd w:val="clear" w:color="auto" w:fill="auto"/>
          </w:tcPr>
          <w:p w:rsidR="002F4D5E" w:rsidRPr="002F4D5E" w:rsidRDefault="002F4D5E" w:rsidP="002F4D5E">
            <w:pPr>
              <w:spacing w:after="0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2F4D5E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Часть 2.</w:t>
            </w:r>
            <w:r w:rsidRPr="002F4D5E">
              <w:rPr>
                <w:rFonts w:ascii="Verdana" w:hAnsi="Verdana" w:cs="Arial"/>
                <w:b/>
                <w:sz w:val="18"/>
                <w:szCs w:val="18"/>
              </w:rPr>
              <w:t xml:space="preserve"> Закупки при ст</w:t>
            </w:r>
            <w:r w:rsidR="00D87DB8">
              <w:rPr>
                <w:rFonts w:ascii="Verdana" w:hAnsi="Verdana" w:cs="Arial"/>
                <w:b/>
                <w:sz w:val="18"/>
                <w:szCs w:val="18"/>
              </w:rPr>
              <w:t>роительстве: проблемные вопросы.</w:t>
            </w:r>
          </w:p>
          <w:p w:rsidR="002F4D5E" w:rsidRPr="002F4D5E" w:rsidRDefault="002F4D5E" w:rsidP="002F4D5E">
            <w:pPr>
              <w:pStyle w:val="a5"/>
              <w:numPr>
                <w:ilvl w:val="0"/>
                <w:numId w:val="3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2F4D5E">
              <w:rPr>
                <w:rFonts w:ascii="Verdana" w:hAnsi="Verdana" w:cs="Arial"/>
                <w:sz w:val="18"/>
                <w:szCs w:val="18"/>
              </w:rPr>
              <w:t>Завершение процедур закупок при строительстве, решение о проведении которых принято в июне 2021</w:t>
            </w:r>
            <w:r w:rsidR="00D87DB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F4D5E">
              <w:rPr>
                <w:rFonts w:ascii="Verdana" w:hAnsi="Verdana" w:cs="Arial"/>
                <w:sz w:val="18"/>
                <w:szCs w:val="18"/>
              </w:rPr>
              <w:t>г.</w:t>
            </w:r>
          </w:p>
          <w:p w:rsidR="002F4D5E" w:rsidRPr="002F4D5E" w:rsidRDefault="002F4D5E" w:rsidP="002F4D5E">
            <w:pPr>
              <w:pStyle w:val="a5"/>
              <w:numPr>
                <w:ilvl w:val="0"/>
                <w:numId w:val="3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2F4D5E">
              <w:rPr>
                <w:rFonts w:ascii="Verdana" w:hAnsi="Verdana" w:cs="Arial"/>
                <w:spacing w:val="-6"/>
                <w:sz w:val="18"/>
                <w:szCs w:val="18"/>
              </w:rPr>
              <w:t>Отличия в подходах к проведению закупок при строительстве и государственных закупок: что важно знать.</w:t>
            </w:r>
          </w:p>
          <w:p w:rsidR="002F4D5E" w:rsidRPr="002F4D5E" w:rsidRDefault="002F4D5E" w:rsidP="002F4D5E">
            <w:pPr>
              <w:pStyle w:val="a5"/>
              <w:numPr>
                <w:ilvl w:val="0"/>
                <w:numId w:val="3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2F4D5E">
              <w:rPr>
                <w:rFonts w:ascii="Verdana" w:hAnsi="Verdana" w:cs="Arial"/>
                <w:sz w:val="18"/>
                <w:szCs w:val="18"/>
              </w:rPr>
              <w:t>Законодательство о строительной и архитектурной деятельности и законодательство о государственных закупках: планируемые изменения.</w:t>
            </w:r>
          </w:p>
          <w:p w:rsidR="002F4D5E" w:rsidRPr="002F4D5E" w:rsidRDefault="002F4D5E" w:rsidP="002F4D5E">
            <w:pPr>
              <w:spacing w:after="0"/>
              <w:contextualSpacing/>
              <w:rPr>
                <w:rFonts w:ascii="Verdana" w:hAnsi="Verdana" w:cs="Arial"/>
                <w:sz w:val="18"/>
                <w:szCs w:val="18"/>
              </w:rPr>
            </w:pPr>
          </w:p>
          <w:p w:rsidR="002F4D5E" w:rsidRPr="002F4D5E" w:rsidRDefault="002F4D5E" w:rsidP="002F4D5E">
            <w:pPr>
              <w:spacing w:after="0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2F4D5E">
              <w:rPr>
                <w:rFonts w:ascii="Verdana" w:hAnsi="Verdana" w:cs="Arial"/>
                <w:b/>
                <w:sz w:val="18"/>
                <w:szCs w:val="18"/>
              </w:rPr>
              <w:t>Ответы на вопросы.</w:t>
            </w:r>
          </w:p>
          <w:p w:rsidR="002F4D5E" w:rsidRPr="002F4D5E" w:rsidRDefault="002F4D5E" w:rsidP="006D1BCE">
            <w:pPr>
              <w:spacing w:after="0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7F6FC7">
              <w:rPr>
                <w:rFonts w:ascii="Verdana" w:hAnsi="Verdana" w:cs="Arial"/>
                <w:b/>
                <w:i/>
                <w:sz w:val="18"/>
                <w:szCs w:val="18"/>
              </w:rPr>
              <w:t>КОВАЛ</w:t>
            </w:r>
            <w:r w:rsidR="006D1BCE" w:rsidRPr="007F6FC7">
              <w:rPr>
                <w:rFonts w:ascii="Verdana" w:hAnsi="Verdana" w:cs="Arial"/>
                <w:b/>
                <w:i/>
                <w:sz w:val="18"/>
                <w:szCs w:val="18"/>
              </w:rPr>
              <w:t>Ё</w:t>
            </w:r>
            <w:r w:rsidRPr="007F6FC7">
              <w:rPr>
                <w:rFonts w:ascii="Verdana" w:hAnsi="Verdana" w:cs="Arial"/>
                <w:b/>
                <w:i/>
                <w:sz w:val="18"/>
                <w:szCs w:val="18"/>
              </w:rPr>
              <w:t>В Михаил</w:t>
            </w:r>
            <w:r w:rsidRPr="002F4D5E">
              <w:rPr>
                <w:rFonts w:ascii="Verdana" w:hAnsi="Verdana" w:cs="Arial"/>
                <w:b/>
                <w:i/>
                <w:sz w:val="18"/>
                <w:szCs w:val="18"/>
              </w:rPr>
              <w:t xml:space="preserve"> Валерьевич, </w:t>
            </w:r>
            <w:r w:rsidRPr="002F4D5E">
              <w:rPr>
                <w:rFonts w:ascii="Verdana" w:hAnsi="Verdana" w:cs="Arial"/>
                <w:i/>
                <w:sz w:val="18"/>
                <w:szCs w:val="18"/>
              </w:rPr>
              <w:t>директор ООО «МАиС Консалт Белстрой» (аудиторская организация в системе Минстройархитектуры)</w:t>
            </w:r>
          </w:p>
        </w:tc>
      </w:tr>
    </w:tbl>
    <w:p w:rsidR="002F4D5E" w:rsidRDefault="002F4D5E" w:rsidP="002F4D5E">
      <w:pPr>
        <w:spacing w:after="0" w:line="240" w:lineRule="auto"/>
        <w:ind w:right="-454"/>
        <w:rPr>
          <w:rFonts w:ascii="Verdana" w:hAnsi="Verdana" w:cs="Courier New"/>
          <w:spacing w:val="20"/>
          <w:sz w:val="12"/>
          <w:szCs w:val="12"/>
        </w:rPr>
      </w:pPr>
      <w:r w:rsidRPr="002F4D5E">
        <w:rPr>
          <w:rFonts w:ascii="Verdana" w:hAnsi="Verdana" w:cs="Courier New"/>
          <w:spacing w:val="20"/>
          <w:sz w:val="12"/>
          <w:szCs w:val="12"/>
        </w:rPr>
        <w:lastRenderedPageBreak/>
        <w:t>Организатор оставляет за собой право в случае необходимости вносит</w:t>
      </w:r>
      <w:r w:rsidRPr="000471B3">
        <w:rPr>
          <w:rFonts w:ascii="Verdana" w:hAnsi="Verdana" w:cs="Courier New"/>
          <w:spacing w:val="20"/>
          <w:sz w:val="12"/>
          <w:szCs w:val="12"/>
        </w:rPr>
        <w:t>ь изменения в состав докладчиков и программу вебинар</w:t>
      </w:r>
      <w:r w:rsidR="00D87DB8">
        <w:rPr>
          <w:rFonts w:ascii="Verdana" w:hAnsi="Verdana" w:cs="Courier New"/>
          <w:spacing w:val="20"/>
          <w:sz w:val="12"/>
          <w:szCs w:val="12"/>
        </w:rPr>
        <w:t>а</w:t>
      </w:r>
      <w:r w:rsidRPr="000471B3">
        <w:rPr>
          <w:rFonts w:ascii="Verdana" w:hAnsi="Verdana" w:cs="Courier New"/>
          <w:spacing w:val="20"/>
          <w:sz w:val="12"/>
          <w:szCs w:val="12"/>
        </w:rPr>
        <w:t>.</w:t>
      </w:r>
    </w:p>
    <w:p w:rsidR="002F4D5E" w:rsidRDefault="002F4D5E" w:rsidP="002F4D5E">
      <w:pPr>
        <w:spacing w:after="0" w:line="240" w:lineRule="auto"/>
        <w:ind w:right="-454"/>
        <w:rPr>
          <w:rFonts w:ascii="Verdana" w:hAnsi="Verdana" w:cs="Courier New"/>
          <w:spacing w:val="20"/>
          <w:sz w:val="12"/>
          <w:szCs w:val="12"/>
        </w:rPr>
      </w:pPr>
    </w:p>
    <w:tbl>
      <w:tblPr>
        <w:tblStyle w:val="a8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2F4D5E" w:rsidTr="002F4D5E">
        <w:tc>
          <w:tcPr>
            <w:tcW w:w="10910" w:type="dxa"/>
          </w:tcPr>
          <w:p w:rsidR="002F4D5E" w:rsidRDefault="002F4D5E" w:rsidP="004D6B0E">
            <w:pPr>
              <w:spacing w:after="0" w:line="240" w:lineRule="auto"/>
              <w:ind w:right="-284"/>
              <w:jc w:val="center"/>
              <w:rPr>
                <w:rFonts w:ascii="Verdana" w:hAnsi="Verdana" w:cs="Helv"/>
                <w:bCs/>
                <w:spacing w:val="-4"/>
                <w:sz w:val="18"/>
                <w:szCs w:val="18"/>
              </w:rPr>
            </w:pPr>
            <w:r w:rsidRPr="00F67099">
              <w:rPr>
                <w:rFonts w:ascii="Verdana" w:hAnsi="Verdana" w:cs="Arial"/>
                <w:b/>
                <w:bCs/>
                <w:spacing w:val="-4"/>
                <w:sz w:val="18"/>
                <w:szCs w:val="18"/>
              </w:rPr>
              <w:t>С</w:t>
            </w:r>
            <w:r>
              <w:rPr>
                <w:rFonts w:ascii="Verdana" w:hAnsi="Verdana" w:cs="Arial"/>
                <w:b/>
                <w:bCs/>
                <w:spacing w:val="-4"/>
                <w:sz w:val="18"/>
                <w:szCs w:val="18"/>
              </w:rPr>
              <w:t xml:space="preserve">тоимость участия в вебинаре – </w:t>
            </w:r>
            <w:r w:rsidR="004D6B0E">
              <w:rPr>
                <w:rFonts w:ascii="Verdana" w:hAnsi="Verdana" w:cs="Arial"/>
                <w:b/>
                <w:bCs/>
                <w:spacing w:val="-4"/>
                <w:sz w:val="18"/>
                <w:szCs w:val="18"/>
              </w:rPr>
              <w:t>12</w:t>
            </w:r>
            <w:r w:rsidRPr="00F67099">
              <w:rPr>
                <w:rFonts w:ascii="Verdana" w:hAnsi="Verdana" w:cs="Arial"/>
                <w:b/>
                <w:bCs/>
                <w:spacing w:val="-4"/>
                <w:sz w:val="18"/>
                <w:szCs w:val="18"/>
              </w:rPr>
              <w:t>0 руб. 00 коп.</w:t>
            </w:r>
          </w:p>
        </w:tc>
      </w:tr>
      <w:tr w:rsidR="002F4D5E" w:rsidTr="002F4D5E">
        <w:tc>
          <w:tcPr>
            <w:tcW w:w="10910" w:type="dxa"/>
          </w:tcPr>
          <w:p w:rsidR="002F4D5E" w:rsidRDefault="002F4D5E" w:rsidP="002F4D5E">
            <w:pPr>
              <w:spacing w:after="0" w:line="240" w:lineRule="auto"/>
              <w:ind w:right="-284"/>
              <w:jc w:val="center"/>
              <w:rPr>
                <w:rFonts w:ascii="Verdana" w:hAnsi="Verdana" w:cs="Helv"/>
                <w:bCs/>
                <w:spacing w:val="-4"/>
                <w:sz w:val="18"/>
                <w:szCs w:val="18"/>
              </w:rPr>
            </w:pPr>
            <w:r w:rsidRPr="00F67099">
              <w:rPr>
                <w:rFonts w:ascii="Verdana" w:hAnsi="Verdana" w:cs="Arial"/>
                <w:b/>
                <w:sz w:val="18"/>
                <w:szCs w:val="18"/>
              </w:rPr>
              <w:t>Наши скидки* для вас:</w:t>
            </w:r>
          </w:p>
        </w:tc>
      </w:tr>
      <w:tr w:rsidR="002F4D5E" w:rsidTr="002F4D5E">
        <w:tc>
          <w:tcPr>
            <w:tcW w:w="10910" w:type="dxa"/>
          </w:tcPr>
          <w:p w:rsidR="002F4D5E" w:rsidRDefault="002F4D5E" w:rsidP="00D87DB8">
            <w:pPr>
              <w:spacing w:after="0" w:line="240" w:lineRule="auto"/>
              <w:ind w:right="-284"/>
              <w:rPr>
                <w:rFonts w:ascii="Verdana" w:hAnsi="Verdana" w:cs="Helv"/>
                <w:bCs/>
                <w:spacing w:val="-4"/>
                <w:sz w:val="18"/>
                <w:szCs w:val="18"/>
              </w:rPr>
            </w:pPr>
            <w:r w:rsidRPr="00F67099">
              <w:rPr>
                <w:rFonts w:ascii="Verdana" w:hAnsi="Verdana" w:cs="Arial"/>
                <w:b/>
                <w:sz w:val="18"/>
                <w:szCs w:val="18"/>
              </w:rPr>
              <w:t>–5 % –</w:t>
            </w:r>
            <w:r w:rsidR="004D6B0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4D6B0E" w:rsidRPr="004D6B0E">
              <w:rPr>
                <w:rFonts w:ascii="Verdana" w:hAnsi="Verdana" w:cs="Arial"/>
                <w:sz w:val="18"/>
                <w:szCs w:val="18"/>
              </w:rPr>
              <w:t>всем подписчикам журналов, выпускаемых ООО «Издательский дом Гревцова»</w:t>
            </w:r>
            <w:r w:rsidR="00D87DB8">
              <w:rPr>
                <w:rFonts w:ascii="Verdana" w:hAnsi="Verdana" w:cs="Arial"/>
                <w:sz w:val="18"/>
                <w:szCs w:val="18"/>
              </w:rPr>
              <w:t>,</w:t>
            </w:r>
            <w:r w:rsidR="004D6B0E" w:rsidRPr="004D6B0E">
              <w:rPr>
                <w:rFonts w:ascii="Verdana" w:hAnsi="Verdana" w:cs="Arial"/>
                <w:sz w:val="18"/>
                <w:szCs w:val="18"/>
              </w:rPr>
              <w:t xml:space="preserve"> на любой период </w:t>
            </w:r>
            <w:r w:rsidR="00D87DB8">
              <w:rPr>
                <w:rFonts w:ascii="Verdana" w:hAnsi="Verdana" w:cs="Arial"/>
                <w:sz w:val="18"/>
                <w:szCs w:val="18"/>
              </w:rPr>
              <w:br/>
            </w:r>
            <w:r w:rsidR="004D6B0E" w:rsidRPr="004D6B0E">
              <w:rPr>
                <w:rFonts w:ascii="Verdana" w:hAnsi="Verdana" w:cs="Arial"/>
                <w:sz w:val="18"/>
                <w:szCs w:val="18"/>
              </w:rPr>
              <w:t>2021 г</w:t>
            </w:r>
            <w:r w:rsidR="00D87DB8">
              <w:rPr>
                <w:rFonts w:ascii="Verdana" w:hAnsi="Verdana" w:cs="Arial"/>
                <w:sz w:val="18"/>
                <w:szCs w:val="18"/>
              </w:rPr>
              <w:t>.</w:t>
            </w:r>
            <w:r w:rsidR="008235A7">
              <w:rPr>
                <w:rFonts w:ascii="Verdana" w:hAnsi="Verdana" w:cs="Arial"/>
                <w:sz w:val="18"/>
                <w:szCs w:val="18"/>
              </w:rPr>
              <w:t>;</w:t>
            </w:r>
            <w:r w:rsidR="004D6B0E" w:rsidRPr="004D6B0E">
              <w:rPr>
                <w:rFonts w:ascii="Verdana" w:hAnsi="Verdana" w:cs="Arial"/>
                <w:sz w:val="18"/>
                <w:szCs w:val="18"/>
              </w:rPr>
              <w:t xml:space="preserve"> для тех, кто посещал наши образовательные мероприятия в 2020 и 2021 г</w:t>
            </w:r>
            <w:r w:rsidR="00D87DB8">
              <w:rPr>
                <w:rFonts w:ascii="Verdana" w:hAnsi="Verdana" w:cs="Arial"/>
                <w:sz w:val="18"/>
                <w:szCs w:val="18"/>
              </w:rPr>
              <w:t>г.</w:t>
            </w:r>
            <w:r w:rsidR="004D6B0E" w:rsidRPr="004D6B0E">
              <w:rPr>
                <w:rFonts w:ascii="Verdana" w:hAnsi="Verdana" w:cs="Arial"/>
                <w:sz w:val="18"/>
                <w:szCs w:val="18"/>
              </w:rPr>
              <w:t xml:space="preserve">; пользователям услуги </w:t>
            </w:r>
            <w:r w:rsidR="00D87DB8">
              <w:rPr>
                <w:rFonts w:ascii="Verdana" w:hAnsi="Verdana" w:cs="Arial"/>
                <w:sz w:val="18"/>
                <w:szCs w:val="18"/>
              </w:rPr>
              <w:br/>
            </w:r>
            <w:r w:rsidR="004D6B0E" w:rsidRPr="004D6B0E">
              <w:rPr>
                <w:rFonts w:ascii="Verdana" w:hAnsi="Verdana" w:cs="Arial"/>
                <w:sz w:val="18"/>
                <w:szCs w:val="18"/>
              </w:rPr>
              <w:t>по предоставлению доступа к одно</w:t>
            </w:r>
            <w:r w:rsidR="00D87DB8">
              <w:rPr>
                <w:rFonts w:ascii="Verdana" w:hAnsi="Verdana" w:cs="Arial"/>
                <w:sz w:val="18"/>
                <w:szCs w:val="18"/>
              </w:rPr>
              <w:t>му из разделов «Бератор» сайтов</w:t>
            </w:r>
            <w:r w:rsidR="004D6B0E" w:rsidRPr="004D6B0E">
              <w:rPr>
                <w:rFonts w:ascii="Verdana" w:hAnsi="Verdana" w:cs="Arial"/>
                <w:sz w:val="18"/>
                <w:szCs w:val="18"/>
              </w:rPr>
              <w:t xml:space="preserve"> www.smetnoedelo.by, </w:t>
            </w:r>
            <w:r w:rsidR="00D87DB8" w:rsidRPr="00D87DB8">
              <w:rPr>
                <w:rFonts w:ascii="Verdana" w:hAnsi="Verdana" w:cs="Arial"/>
                <w:sz w:val="18"/>
                <w:szCs w:val="18"/>
              </w:rPr>
              <w:t>www.bujet.by</w:t>
            </w:r>
            <w:r w:rsidR="00D87DB8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r w:rsidR="004D6B0E" w:rsidRPr="004D6B0E">
              <w:rPr>
                <w:rFonts w:ascii="Verdana" w:hAnsi="Verdana" w:cs="Arial"/>
                <w:sz w:val="18"/>
                <w:szCs w:val="18"/>
              </w:rPr>
              <w:t>www.usnka.by, разделу «Бератор «Заработная плата» сайта www.idg.by и пользователям услуги по предоставлению доступа к материалам журналов на момент проведения вебинара</w:t>
            </w:r>
          </w:p>
        </w:tc>
      </w:tr>
      <w:tr w:rsidR="002F4D5E" w:rsidTr="002F4D5E">
        <w:tc>
          <w:tcPr>
            <w:tcW w:w="10910" w:type="dxa"/>
          </w:tcPr>
          <w:p w:rsidR="002F4D5E" w:rsidRDefault="002F4D5E" w:rsidP="002F4D5E">
            <w:pPr>
              <w:spacing w:after="0" w:line="240" w:lineRule="auto"/>
              <w:ind w:right="-284"/>
              <w:rPr>
                <w:rFonts w:ascii="Verdana" w:hAnsi="Verdana" w:cs="Helv"/>
                <w:bCs/>
                <w:spacing w:val="-4"/>
                <w:sz w:val="18"/>
                <w:szCs w:val="18"/>
              </w:rPr>
            </w:pPr>
            <w:r w:rsidRPr="00F67099">
              <w:rPr>
                <w:rFonts w:ascii="Verdana" w:hAnsi="Verdana" w:cs="Arial"/>
                <w:b/>
                <w:sz w:val="18"/>
                <w:szCs w:val="18"/>
              </w:rPr>
              <w:t xml:space="preserve">–5 % </w:t>
            </w:r>
            <w:r w:rsidRPr="00F67099">
              <w:rPr>
                <w:rFonts w:ascii="Verdana" w:hAnsi="Verdana" w:cs="Arial"/>
                <w:sz w:val="18"/>
                <w:szCs w:val="18"/>
              </w:rPr>
              <w:t>–</w:t>
            </w:r>
            <w:r w:rsidRPr="00F6709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F67099">
              <w:rPr>
                <w:rFonts w:ascii="Verdana" w:hAnsi="Verdana" w:cs="Arial"/>
                <w:sz w:val="18"/>
                <w:szCs w:val="18"/>
              </w:rPr>
              <w:t>при единовременной оплате участия в вебинаре 2 и более сотрудников одной организации</w:t>
            </w:r>
          </w:p>
        </w:tc>
      </w:tr>
      <w:tr w:rsidR="002F4D5E" w:rsidTr="002F4D5E">
        <w:tc>
          <w:tcPr>
            <w:tcW w:w="10910" w:type="dxa"/>
          </w:tcPr>
          <w:p w:rsidR="002F4D5E" w:rsidRPr="00F67099" w:rsidRDefault="002F4D5E" w:rsidP="004D6B0E">
            <w:pPr>
              <w:spacing w:after="0" w:line="240" w:lineRule="auto"/>
              <w:rPr>
                <w:rFonts w:ascii="Verdana" w:hAnsi="Verdana" w:cs="Arial"/>
                <w:spacing w:val="20"/>
                <w:sz w:val="18"/>
                <w:szCs w:val="18"/>
              </w:rPr>
            </w:pPr>
            <w:r w:rsidRPr="00F67099">
              <w:rPr>
                <w:rFonts w:ascii="Verdana" w:hAnsi="Verdana" w:cs="Arial"/>
                <w:b/>
                <w:sz w:val="18"/>
                <w:szCs w:val="18"/>
              </w:rPr>
              <w:t xml:space="preserve">–5 % </w:t>
            </w:r>
            <w:r w:rsidRPr="00F67099">
              <w:rPr>
                <w:rFonts w:ascii="Verdana" w:hAnsi="Verdana" w:cs="Arial"/>
                <w:sz w:val="18"/>
                <w:szCs w:val="18"/>
              </w:rPr>
              <w:t>–</w:t>
            </w:r>
            <w:r w:rsidRPr="00F6709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F67099">
              <w:rPr>
                <w:rFonts w:ascii="Verdana" w:hAnsi="Verdana" w:cs="Arial"/>
                <w:sz w:val="18"/>
                <w:szCs w:val="18"/>
              </w:rPr>
              <w:t xml:space="preserve">при оплате </w:t>
            </w:r>
            <w:r w:rsidRPr="00F67099">
              <w:rPr>
                <w:rFonts w:ascii="Verdana" w:hAnsi="Verdana" w:cs="Arial"/>
                <w:b/>
                <w:sz w:val="18"/>
                <w:szCs w:val="18"/>
              </w:rPr>
              <w:t xml:space="preserve">по </w:t>
            </w:r>
            <w:r w:rsidR="004D6B0E">
              <w:rPr>
                <w:rFonts w:ascii="Verdana" w:hAnsi="Verdana" w:cs="Arial"/>
                <w:b/>
                <w:sz w:val="18"/>
                <w:szCs w:val="18"/>
              </w:rPr>
              <w:t>16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.06</w:t>
            </w:r>
            <w:r w:rsidRPr="00F67099">
              <w:rPr>
                <w:rFonts w:ascii="Verdana" w:hAnsi="Verdana" w:cs="Arial"/>
                <w:b/>
                <w:sz w:val="18"/>
                <w:szCs w:val="18"/>
              </w:rPr>
              <w:t>.2021</w:t>
            </w:r>
          </w:p>
        </w:tc>
      </w:tr>
      <w:tr w:rsidR="002F4D5E" w:rsidTr="002F4D5E">
        <w:tc>
          <w:tcPr>
            <w:tcW w:w="10910" w:type="dxa"/>
          </w:tcPr>
          <w:p w:rsidR="002F4D5E" w:rsidRPr="00F67099" w:rsidRDefault="002F4D5E" w:rsidP="004D6B0E">
            <w:pPr>
              <w:spacing w:after="0" w:line="240" w:lineRule="auto"/>
              <w:ind w:right="-284"/>
              <w:jc w:val="center"/>
              <w:rPr>
                <w:rFonts w:ascii="Verdana" w:hAnsi="Verdana" w:cs="Arial"/>
                <w:b/>
                <w:bCs/>
                <w:spacing w:val="-4"/>
                <w:sz w:val="18"/>
                <w:szCs w:val="18"/>
              </w:rPr>
            </w:pPr>
            <w:r w:rsidRPr="00F67099">
              <w:rPr>
                <w:rFonts w:ascii="Verdana" w:hAnsi="Verdana" w:cs="Arial"/>
                <w:b/>
                <w:bCs/>
                <w:sz w:val="18"/>
                <w:szCs w:val="18"/>
              </w:rPr>
              <w:t>Стоимо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сть с максимальной скидкой – </w:t>
            </w:r>
            <w:r w:rsidR="004D6B0E">
              <w:rPr>
                <w:rFonts w:ascii="Verdana" w:hAnsi="Verdana" w:cs="Arial"/>
                <w:b/>
                <w:bCs/>
                <w:sz w:val="18"/>
                <w:szCs w:val="18"/>
              </w:rPr>
              <w:t>102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руб. </w:t>
            </w:r>
            <w:r w:rsidR="004D6B0E">
              <w:rPr>
                <w:rFonts w:ascii="Verdana" w:hAnsi="Verdana" w:cs="Arial"/>
                <w:b/>
                <w:sz w:val="18"/>
                <w:szCs w:val="18"/>
              </w:rPr>
              <w:t>0</w:t>
            </w:r>
            <w:r w:rsidRPr="00F67099">
              <w:rPr>
                <w:rFonts w:ascii="Verdana" w:hAnsi="Verdana" w:cs="Arial"/>
                <w:b/>
                <w:sz w:val="18"/>
                <w:szCs w:val="18"/>
              </w:rPr>
              <w:t>0 коп.</w:t>
            </w:r>
          </w:p>
        </w:tc>
      </w:tr>
    </w:tbl>
    <w:p w:rsidR="002F4D5E" w:rsidRPr="007F6FC7" w:rsidRDefault="007F6FC7" w:rsidP="007F6FC7">
      <w:pPr>
        <w:spacing w:after="0" w:line="240" w:lineRule="auto"/>
        <w:ind w:right="-454"/>
        <w:rPr>
          <w:rFonts w:ascii="Verdana" w:hAnsi="Verdana" w:cs="Courier New"/>
          <w:spacing w:val="20"/>
          <w:sz w:val="12"/>
          <w:szCs w:val="12"/>
        </w:rPr>
      </w:pPr>
      <w:r w:rsidRPr="007F6FC7">
        <w:rPr>
          <w:rFonts w:ascii="Verdana" w:hAnsi="Verdana" w:cs="Courier New"/>
          <w:spacing w:val="20"/>
          <w:sz w:val="12"/>
          <w:szCs w:val="12"/>
        </w:rPr>
        <w:t>*Скидки суммируются.</w:t>
      </w:r>
    </w:p>
    <w:p w:rsidR="002F4D5E" w:rsidRPr="002F4D5E" w:rsidRDefault="002F4D5E" w:rsidP="002F4D5E">
      <w:pPr>
        <w:spacing w:after="0" w:line="240" w:lineRule="auto"/>
        <w:jc w:val="center"/>
        <w:rPr>
          <w:rFonts w:ascii="Verdana" w:hAnsi="Verdana" w:cs="Arial"/>
          <w:spacing w:val="20"/>
          <w:sz w:val="20"/>
          <w:szCs w:val="20"/>
        </w:rPr>
      </w:pPr>
      <w:r w:rsidRPr="002F4D5E">
        <w:rPr>
          <w:rFonts w:ascii="Verdana" w:hAnsi="Verdana" w:cs="Arial"/>
          <w:b/>
          <w:bCs/>
          <w:spacing w:val="-4"/>
          <w:sz w:val="20"/>
          <w:szCs w:val="20"/>
        </w:rPr>
        <w:t>Бронирование мест осуществляется на основании присланных заявок!</w:t>
      </w:r>
      <w:r w:rsidRPr="002F4D5E">
        <w:rPr>
          <w:rFonts w:ascii="Verdana" w:hAnsi="Verdana" w:cs="Arial"/>
          <w:spacing w:val="20"/>
          <w:sz w:val="20"/>
          <w:szCs w:val="20"/>
        </w:rPr>
        <w:t xml:space="preserve"> </w:t>
      </w:r>
    </w:p>
    <w:p w:rsidR="002F4D5E" w:rsidRPr="002F4D5E" w:rsidRDefault="002F4D5E" w:rsidP="002F4D5E">
      <w:pPr>
        <w:spacing w:after="0" w:line="240" w:lineRule="auto"/>
        <w:jc w:val="center"/>
        <w:rPr>
          <w:rFonts w:ascii="Verdana" w:hAnsi="Verdana" w:cs="Arial"/>
          <w:b/>
          <w:bCs/>
          <w:spacing w:val="-4"/>
          <w:sz w:val="20"/>
          <w:szCs w:val="20"/>
        </w:rPr>
      </w:pPr>
      <w:r w:rsidRPr="002F4D5E">
        <w:rPr>
          <w:rFonts w:ascii="Verdana" w:hAnsi="Verdana" w:cs="Arial"/>
          <w:b/>
          <w:bCs/>
          <w:spacing w:val="-4"/>
          <w:sz w:val="20"/>
          <w:szCs w:val="20"/>
        </w:rPr>
        <w:t xml:space="preserve">Заполните заявку и вышлите ее по факсу (+375 17) 369-21-16 </w:t>
      </w:r>
    </w:p>
    <w:p w:rsidR="002F4D5E" w:rsidRDefault="002F4D5E" w:rsidP="007F6FC7">
      <w:pPr>
        <w:spacing w:after="0" w:line="240" w:lineRule="auto"/>
        <w:jc w:val="center"/>
        <w:rPr>
          <w:rFonts w:ascii="Verdana" w:hAnsi="Verdana" w:cs="Arial"/>
          <w:b/>
          <w:bCs/>
          <w:spacing w:val="-4"/>
          <w:sz w:val="20"/>
          <w:szCs w:val="20"/>
        </w:rPr>
      </w:pPr>
      <w:r w:rsidRPr="002F4D5E">
        <w:rPr>
          <w:rFonts w:ascii="Verdana" w:hAnsi="Verdana" w:cs="Arial"/>
          <w:b/>
          <w:bCs/>
          <w:spacing w:val="-4"/>
          <w:sz w:val="20"/>
          <w:szCs w:val="20"/>
        </w:rPr>
        <w:t xml:space="preserve">или на электронный адрес </w:t>
      </w:r>
      <w:hyperlink r:id="rId7" w:history="1">
        <w:r w:rsidRPr="002F4D5E">
          <w:rPr>
            <w:rStyle w:val="a9"/>
            <w:rFonts w:ascii="Verdana" w:hAnsi="Verdana" w:cs="Arial"/>
            <w:b/>
            <w:bCs/>
            <w:spacing w:val="-4"/>
            <w:sz w:val="20"/>
            <w:szCs w:val="20"/>
            <w:lang w:val="en-US"/>
          </w:rPr>
          <w:t>seminar</w:t>
        </w:r>
        <w:r w:rsidRPr="002F4D5E">
          <w:rPr>
            <w:rStyle w:val="a9"/>
            <w:rFonts w:ascii="Verdana" w:hAnsi="Verdana" w:cs="Arial"/>
            <w:b/>
            <w:bCs/>
            <w:spacing w:val="-4"/>
            <w:sz w:val="20"/>
            <w:szCs w:val="20"/>
          </w:rPr>
          <w:t>@</w:t>
        </w:r>
        <w:r w:rsidRPr="002F4D5E">
          <w:rPr>
            <w:rStyle w:val="a9"/>
            <w:rFonts w:ascii="Verdana" w:hAnsi="Verdana" w:cs="Arial"/>
            <w:b/>
            <w:bCs/>
            <w:spacing w:val="-4"/>
            <w:sz w:val="20"/>
            <w:szCs w:val="20"/>
            <w:lang w:val="en-US"/>
          </w:rPr>
          <w:t>idg</w:t>
        </w:r>
        <w:r w:rsidRPr="002F4D5E">
          <w:rPr>
            <w:rStyle w:val="a9"/>
            <w:rFonts w:ascii="Verdana" w:hAnsi="Verdana" w:cs="Arial"/>
            <w:b/>
            <w:bCs/>
            <w:spacing w:val="-4"/>
            <w:sz w:val="20"/>
            <w:szCs w:val="20"/>
          </w:rPr>
          <w:t>.</w:t>
        </w:r>
        <w:r w:rsidRPr="002F4D5E">
          <w:rPr>
            <w:rStyle w:val="a9"/>
            <w:rFonts w:ascii="Verdana" w:hAnsi="Verdana" w:cs="Arial"/>
            <w:b/>
            <w:bCs/>
            <w:spacing w:val="-4"/>
            <w:sz w:val="20"/>
            <w:szCs w:val="20"/>
            <w:lang w:val="en-US"/>
          </w:rPr>
          <w:t>by</w:t>
        </w:r>
      </w:hyperlink>
      <w:r w:rsidRPr="002F4D5E">
        <w:rPr>
          <w:rFonts w:ascii="Verdana" w:hAnsi="Verdana" w:cs="Arial"/>
          <w:b/>
          <w:bCs/>
          <w:spacing w:val="-4"/>
          <w:sz w:val="20"/>
          <w:szCs w:val="20"/>
        </w:rPr>
        <w:t>.</w:t>
      </w:r>
    </w:p>
    <w:p w:rsidR="007F6FC7" w:rsidRPr="007F6FC7" w:rsidRDefault="007F6FC7" w:rsidP="007F6FC7">
      <w:pPr>
        <w:spacing w:after="0" w:line="240" w:lineRule="auto"/>
        <w:jc w:val="center"/>
        <w:rPr>
          <w:rFonts w:ascii="Verdana" w:hAnsi="Verdana" w:cs="Arial"/>
          <w:b/>
          <w:bCs/>
          <w:spacing w:val="-4"/>
          <w:sz w:val="20"/>
          <w:szCs w:val="20"/>
        </w:rPr>
      </w:pPr>
      <w:bookmarkStart w:id="0" w:name="_GoBack"/>
      <w:bookmarkEnd w:id="0"/>
    </w:p>
    <w:p w:rsidR="007D75C7" w:rsidRPr="002F4D5E" w:rsidRDefault="002F4D5E" w:rsidP="002F4D5E">
      <w:pPr>
        <w:spacing w:after="0" w:line="240" w:lineRule="auto"/>
        <w:ind w:left="-1134" w:right="-284"/>
        <w:jc w:val="right"/>
        <w:rPr>
          <w:rFonts w:ascii="Verdana" w:hAnsi="Verdana"/>
          <w:sz w:val="13"/>
          <w:szCs w:val="13"/>
        </w:rPr>
      </w:pPr>
      <w:r w:rsidRPr="009F678F">
        <w:rPr>
          <w:rFonts w:ascii="Verdana" w:hAnsi="Verdana"/>
          <w:sz w:val="13"/>
          <w:szCs w:val="13"/>
        </w:rPr>
        <w:t>ООО «Издательски</w:t>
      </w:r>
      <w:r>
        <w:rPr>
          <w:rFonts w:ascii="Verdana" w:hAnsi="Verdana"/>
          <w:sz w:val="13"/>
          <w:szCs w:val="13"/>
        </w:rPr>
        <w:t>й дом Гревцова». УНП 19126068</w:t>
      </w:r>
    </w:p>
    <w:sectPr w:rsidR="007D75C7" w:rsidRPr="002F4D5E" w:rsidSect="002F4D5E">
      <w:pgSz w:w="11906" w:h="16838"/>
      <w:pgMar w:top="600" w:right="85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0F1" w:rsidRDefault="005710F1" w:rsidP="002F4D5E">
      <w:pPr>
        <w:spacing w:after="0" w:line="240" w:lineRule="auto"/>
      </w:pPr>
      <w:r>
        <w:separator/>
      </w:r>
    </w:p>
  </w:endnote>
  <w:endnote w:type="continuationSeparator" w:id="0">
    <w:p w:rsidR="005710F1" w:rsidRDefault="005710F1" w:rsidP="002F4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0F1" w:rsidRDefault="005710F1" w:rsidP="002F4D5E">
      <w:pPr>
        <w:spacing w:after="0" w:line="240" w:lineRule="auto"/>
      </w:pPr>
      <w:r>
        <w:separator/>
      </w:r>
    </w:p>
  </w:footnote>
  <w:footnote w:type="continuationSeparator" w:id="0">
    <w:p w:rsidR="005710F1" w:rsidRDefault="005710F1" w:rsidP="002F4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14A98"/>
    <w:multiLevelType w:val="hybridMultilevel"/>
    <w:tmpl w:val="F43A0A48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>
    <w:nsid w:val="3CF070DC"/>
    <w:multiLevelType w:val="hybridMultilevel"/>
    <w:tmpl w:val="3BE07262"/>
    <w:lvl w:ilvl="0" w:tplc="DD022DCA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Arial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57577E"/>
    <w:multiLevelType w:val="hybridMultilevel"/>
    <w:tmpl w:val="3140BBAE"/>
    <w:lvl w:ilvl="0" w:tplc="DE76D4CC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5E"/>
    <w:rsid w:val="002F4D5E"/>
    <w:rsid w:val="004D6B0E"/>
    <w:rsid w:val="005710F1"/>
    <w:rsid w:val="006D1BCE"/>
    <w:rsid w:val="007D75C7"/>
    <w:rsid w:val="007F6FC7"/>
    <w:rsid w:val="008235A7"/>
    <w:rsid w:val="00826D99"/>
    <w:rsid w:val="00BA00E2"/>
    <w:rsid w:val="00D87DB8"/>
    <w:rsid w:val="00E47B12"/>
    <w:rsid w:val="00F6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4E944-FDF7-4C2A-877D-3F40980A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D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F4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F4D5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F4D5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4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4D5E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2F4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F4D5E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87D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87DB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87DB8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87D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87DB8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87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87D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minar@idg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2805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Пацкевич Кристина</dc:creator>
  <cp:lastModifiedBy>Пацкевич Кристина</cp:lastModifiedBy>
  <cp:revision>2</cp:revision>
  <dcterms:created xsi:type="dcterms:W3CDTF">2021-05-27T10:26:00Z</dcterms:created>
  <dcterms:modified xsi:type="dcterms:W3CDTF">2021-05-27T10:26:00Z</dcterms:modified>
</cp:coreProperties>
</file>